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F" w:rsidRDefault="00647F2F" w:rsidP="004E3F16"/>
    <w:p w:rsidR="00737347" w:rsidRDefault="00737347"/>
    <w:p w:rsidR="00DE7559" w:rsidRDefault="00DE7559" w:rsidP="00647F2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1552575"/>
            <wp:effectExtent l="19050" t="0" r="9525" b="0"/>
            <wp:docPr id="1" name="Рисунок 1" descr="DSCN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4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419350" cy="1552575"/>
            <wp:effectExtent l="19050" t="0" r="0" b="0"/>
            <wp:docPr id="2" name="Рисунок 2" descr="DSCN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4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A6" w:rsidRDefault="00F86BA6" w:rsidP="00DE7559">
      <w:pPr>
        <w:jc w:val="center"/>
        <w:rPr>
          <w:sz w:val="28"/>
          <w:szCs w:val="28"/>
        </w:rPr>
      </w:pPr>
    </w:p>
    <w:p w:rsidR="00647F2F" w:rsidRPr="00647F2F" w:rsidRDefault="00647F2F" w:rsidP="00647F2F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28"/>
          <w:szCs w:val="28"/>
        </w:rPr>
      </w:pPr>
      <w:r w:rsidRPr="00647F2F">
        <w:rPr>
          <w:rFonts w:ascii="Arial" w:hAnsi="Arial" w:cs="Arial"/>
          <w:b w:val="0"/>
          <w:bCs w:val="0"/>
          <w:color w:val="FD9A00"/>
          <w:sz w:val="28"/>
          <w:szCs w:val="28"/>
        </w:rPr>
        <w:t xml:space="preserve">Использование нестандартного физкультурного оборудования </w:t>
      </w:r>
      <w:r w:rsidR="00737347">
        <w:rPr>
          <w:rFonts w:ascii="Arial" w:hAnsi="Arial" w:cs="Arial"/>
          <w:b w:val="0"/>
          <w:bCs w:val="0"/>
          <w:color w:val="FD9A00"/>
          <w:sz w:val="28"/>
          <w:szCs w:val="28"/>
        </w:rPr>
        <w:t>в физическом развитии детей в  МБДОУ «Детский сад №3»</w:t>
      </w:r>
    </w:p>
    <w:p w:rsidR="00647F2F" w:rsidRPr="00F86BA6" w:rsidRDefault="00647F2F" w:rsidP="00647F2F">
      <w:pPr>
        <w:jc w:val="both"/>
      </w:pPr>
      <w:r w:rsidRPr="00F86BA6">
        <w:t xml:space="preserve">Я много лет занимаюсь с детьми физической культурой в детском саду №3.Со временем понимаешь, что важным средством физического развития детей является богатая и разнообразная предметная среда. Как обеспечить её в зале, который является музыкальным и спортивным одновременно. При этом ещё слабое финансирование детских садов. Этот вопрос волновал меня  очень </w:t>
      </w:r>
      <w:proofErr w:type="gramStart"/>
      <w:r w:rsidRPr="00F86BA6">
        <w:t>давно</w:t>
      </w:r>
      <w:proofErr w:type="gramEnd"/>
      <w:r w:rsidRPr="00F86BA6">
        <w:t xml:space="preserve"> и я нашла ответ на него в использовании нестандартного оборудования. Нестандартное оборудование это всегда дополнительный стимул в </w:t>
      </w:r>
      <w:proofErr w:type="spellStart"/>
      <w:r w:rsidRPr="00F86BA6">
        <w:t>физкультурно</w:t>
      </w:r>
      <w:proofErr w:type="spellEnd"/>
      <w:r w:rsidRPr="00F86BA6">
        <w:t xml:space="preserve"> – оздоровительной работе. Оно никогда не бывает лишним, легко трансформируется, мало занимает места и очень хорошо приветствуется детьми.</w:t>
      </w:r>
    </w:p>
    <w:p w:rsidR="00647F2F" w:rsidRPr="00F86BA6" w:rsidRDefault="00647F2F" w:rsidP="00647F2F">
      <w:pPr>
        <w:jc w:val="both"/>
      </w:pPr>
      <w:r w:rsidRPr="00F86BA6">
        <w:t xml:space="preserve">      Понимая необходимость создания такого оборудования, я начала изучать  опыт работы  педагогов, как в интернете, так и в журналах. Изучая литературу, брала себе на заметку самое интересное, что-то добавляла своё, придумывала новое.</w:t>
      </w:r>
      <w:r w:rsidR="00737347">
        <w:t xml:space="preserve"> Конечно большое спасибо детям, родителям, которые несли материа</w:t>
      </w:r>
      <w:proofErr w:type="gramStart"/>
      <w:r w:rsidR="00737347">
        <w:t>л(</w:t>
      </w:r>
      <w:proofErr w:type="gramEnd"/>
      <w:r w:rsidR="00737347">
        <w:t>пробки ,киндеры ,бутылки).</w:t>
      </w:r>
      <w:r w:rsidRPr="00F86BA6">
        <w:t xml:space="preserve"> Мне очень хотелось придать</w:t>
      </w:r>
      <w:r w:rsidR="00DE62B9">
        <w:t xml:space="preserve"> нашему</w:t>
      </w:r>
      <w:r w:rsidRPr="00F86BA6">
        <w:t xml:space="preserve"> залу яркий, необычный вид.</w:t>
      </w:r>
      <w:r w:rsidR="00737347">
        <w:t xml:space="preserve"> Э</w:t>
      </w:r>
      <w:r w:rsidRPr="00F86BA6">
        <w:t xml:space="preserve">ффективное использование </w:t>
      </w:r>
      <w:r w:rsidR="00737347">
        <w:t xml:space="preserve">нестандартного оборудования </w:t>
      </w:r>
      <w:r w:rsidRPr="00F86BA6">
        <w:t>помогает мне обеспечить разнообразную и интересную для детей двигательную, игровую, познавательную деятельность.</w:t>
      </w:r>
    </w:p>
    <w:p w:rsidR="00647F2F" w:rsidRPr="00F86BA6" w:rsidRDefault="00647F2F" w:rsidP="00647F2F">
      <w:pPr>
        <w:jc w:val="both"/>
      </w:pPr>
      <w:r w:rsidRPr="00F86BA6">
        <w:t xml:space="preserve">    </w:t>
      </w: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Pr="00647F2F" w:rsidRDefault="00647F2F" w:rsidP="00DE7559">
      <w:pPr>
        <w:jc w:val="center"/>
      </w:pPr>
      <w:r w:rsidRPr="00647F2F">
        <w:t xml:space="preserve">                                       </w:t>
      </w:r>
      <w:r w:rsidR="00737347">
        <w:t xml:space="preserve">                                            </w:t>
      </w:r>
      <w:r w:rsidRPr="00647F2F">
        <w:t xml:space="preserve"> Инструктор по физической культуре</w:t>
      </w:r>
    </w:p>
    <w:p w:rsidR="00647F2F" w:rsidRPr="00647F2F" w:rsidRDefault="00647F2F" w:rsidP="00DE7559">
      <w:pPr>
        <w:jc w:val="center"/>
      </w:pPr>
      <w:r w:rsidRPr="00647F2F">
        <w:t xml:space="preserve">                                        </w:t>
      </w:r>
      <w:r w:rsidR="00737347">
        <w:t xml:space="preserve"> </w:t>
      </w:r>
      <w:r w:rsidRPr="00647F2F">
        <w:t xml:space="preserve"> </w:t>
      </w:r>
      <w:proofErr w:type="spellStart"/>
      <w:r w:rsidRPr="00647F2F">
        <w:t>ДякинаЕ.Е</w:t>
      </w:r>
      <w:proofErr w:type="spellEnd"/>
      <w:r w:rsidRPr="00647F2F">
        <w:t xml:space="preserve">.                                                               </w:t>
      </w:r>
    </w:p>
    <w:p w:rsidR="00647F2F" w:rsidRPr="00647F2F" w:rsidRDefault="00647F2F" w:rsidP="00DE7559">
      <w:pPr>
        <w:jc w:val="center"/>
      </w:pPr>
    </w:p>
    <w:p w:rsidR="00647F2F" w:rsidRPr="00737347" w:rsidRDefault="00647F2F" w:rsidP="007373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647F2F">
        <w:rPr>
          <w:rFonts w:ascii="Arial" w:hAnsi="Arial" w:cs="Arial"/>
          <w:color w:val="555555"/>
          <w:sz w:val="21"/>
          <w:szCs w:val="21"/>
        </w:rPr>
        <w:drawing>
          <wp:inline distT="0" distB="0" distL="0" distR="0">
            <wp:extent cx="3314700" cy="2486025"/>
            <wp:effectExtent l="19050" t="0" r="0" b="0"/>
            <wp:docPr id="4" name="Рисунок 1" descr="E:\Презентация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\IMG_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47" w:rsidRPr="00F86BA6" w:rsidRDefault="00737347" w:rsidP="00647F2F">
      <w:pPr>
        <w:jc w:val="both"/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647F2F" w:rsidRDefault="00647F2F" w:rsidP="00DE7559">
      <w:pPr>
        <w:jc w:val="center"/>
        <w:rPr>
          <w:sz w:val="28"/>
          <w:szCs w:val="28"/>
        </w:rPr>
      </w:pPr>
    </w:p>
    <w:p w:rsidR="00F86BA6" w:rsidRDefault="00F86BA6" w:rsidP="00DE7559">
      <w:pPr>
        <w:jc w:val="center"/>
        <w:rPr>
          <w:sz w:val="28"/>
          <w:szCs w:val="28"/>
        </w:rPr>
      </w:pPr>
    </w:p>
    <w:p w:rsidR="00F86BA6" w:rsidRDefault="00F86BA6" w:rsidP="00DE7559">
      <w:pPr>
        <w:jc w:val="center"/>
        <w:rPr>
          <w:sz w:val="28"/>
          <w:szCs w:val="28"/>
        </w:rPr>
      </w:pPr>
    </w:p>
    <w:p w:rsidR="00DE7559" w:rsidRDefault="00DE7559"/>
    <w:sectPr w:rsidR="00DE7559" w:rsidSect="0082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16"/>
    <w:rsid w:val="002B04AC"/>
    <w:rsid w:val="004E3F16"/>
    <w:rsid w:val="00647F2F"/>
    <w:rsid w:val="00737347"/>
    <w:rsid w:val="00820A1E"/>
    <w:rsid w:val="00B63499"/>
    <w:rsid w:val="00CE2B96"/>
    <w:rsid w:val="00DE62B9"/>
    <w:rsid w:val="00DE7559"/>
    <w:rsid w:val="00E710C5"/>
    <w:rsid w:val="00F75F43"/>
    <w:rsid w:val="00F8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3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E3F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7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2014-11-10T19:22:00Z</dcterms:created>
  <dcterms:modified xsi:type="dcterms:W3CDTF">2014-11-11T17:25:00Z</dcterms:modified>
</cp:coreProperties>
</file>